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D9197" w14:textId="44FF5C7B" w:rsidR="00173D66" w:rsidRDefault="0037521C">
      <w:r w:rsidRPr="007B4579">
        <w:rPr>
          <w:b/>
          <w:bCs/>
          <w:noProof/>
          <w:sz w:val="32"/>
          <w:szCs w:val="32"/>
        </w:rPr>
        <w:drawing>
          <wp:anchor distT="0" distB="0" distL="114300" distR="114300" simplePos="0" relativeHeight="251658240" behindDoc="0" locked="0" layoutInCell="1" allowOverlap="1" wp14:anchorId="138BAC6F" wp14:editId="3C29CD34">
            <wp:simplePos x="0" y="0"/>
            <wp:positionH relativeFrom="column">
              <wp:posOffset>1247775</wp:posOffset>
            </wp:positionH>
            <wp:positionV relativeFrom="paragraph">
              <wp:posOffset>0</wp:posOffset>
            </wp:positionV>
            <wp:extent cx="2943962" cy="1924216"/>
            <wp:effectExtent l="0" t="0" r="8890" b="0"/>
            <wp:wrapThrough wrapText="bothSides">
              <wp:wrapPolygon edited="0">
                <wp:start x="0" y="0"/>
                <wp:lineTo x="0" y="21386"/>
                <wp:lineTo x="21525" y="21386"/>
                <wp:lineTo x="21525" y="0"/>
                <wp:lineTo x="0" y="0"/>
              </wp:wrapPolygon>
            </wp:wrapThrough>
            <wp:docPr id="12408811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3962" cy="19242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CFCF62" w14:textId="77777777" w:rsidR="0037521C" w:rsidRPr="0037521C" w:rsidRDefault="0037521C" w:rsidP="0037521C"/>
    <w:p w14:paraId="0201CB52" w14:textId="77777777" w:rsidR="0037521C" w:rsidRPr="0037521C" w:rsidRDefault="0037521C" w:rsidP="0037521C"/>
    <w:p w14:paraId="03E38FAD" w14:textId="77777777" w:rsidR="0037521C" w:rsidRPr="0037521C" w:rsidRDefault="0037521C" w:rsidP="0037521C"/>
    <w:p w14:paraId="712E5F32" w14:textId="77777777" w:rsidR="0037521C" w:rsidRPr="0037521C" w:rsidRDefault="0037521C" w:rsidP="0037521C"/>
    <w:p w14:paraId="7456C124" w14:textId="77777777" w:rsidR="0037521C" w:rsidRPr="0037521C" w:rsidRDefault="0037521C" w:rsidP="0037521C"/>
    <w:p w14:paraId="40CED84D" w14:textId="77777777" w:rsidR="0037521C" w:rsidRPr="0037521C" w:rsidRDefault="0037521C" w:rsidP="0037521C">
      <w:pPr>
        <w:rPr>
          <w:b/>
          <w:bCs/>
        </w:rPr>
      </w:pPr>
    </w:p>
    <w:p w14:paraId="6F0E58ED" w14:textId="1F204AAB" w:rsidR="0037521C" w:rsidRPr="0037521C" w:rsidRDefault="0037521C" w:rsidP="0037521C">
      <w:pPr>
        <w:jc w:val="center"/>
        <w:rPr>
          <w:rFonts w:ascii="Arial" w:hAnsi="Arial" w:cs="Arial"/>
          <w:b/>
          <w:bCs/>
          <w:sz w:val="24"/>
          <w:szCs w:val="24"/>
        </w:rPr>
      </w:pPr>
      <w:r w:rsidRPr="0037521C">
        <w:rPr>
          <w:rFonts w:ascii="Arial" w:hAnsi="Arial" w:cs="Arial"/>
          <w:b/>
          <w:bCs/>
          <w:sz w:val="24"/>
          <w:szCs w:val="24"/>
        </w:rPr>
        <w:tab/>
        <w:t>Energy Advisor</w:t>
      </w:r>
    </w:p>
    <w:p w14:paraId="14766034" w14:textId="15494CBC" w:rsidR="0037521C" w:rsidRPr="0037521C" w:rsidRDefault="0037521C" w:rsidP="0037521C">
      <w:pPr>
        <w:jc w:val="center"/>
        <w:rPr>
          <w:rFonts w:ascii="Arial" w:hAnsi="Arial" w:cs="Arial"/>
          <w:b/>
          <w:bCs/>
          <w:i/>
          <w:iCs/>
        </w:rPr>
      </w:pPr>
      <w:r w:rsidRPr="0037521C">
        <w:rPr>
          <w:rFonts w:ascii="Arial" w:hAnsi="Arial" w:cs="Arial"/>
          <w:b/>
          <w:bCs/>
        </w:rPr>
        <w:t>Fixed Term until 31 March 2029</w:t>
      </w:r>
    </w:p>
    <w:p w14:paraId="1C557825" w14:textId="25B9FC1E" w:rsidR="0037521C" w:rsidRPr="0037521C" w:rsidRDefault="0037521C" w:rsidP="0037521C">
      <w:pPr>
        <w:jc w:val="center"/>
        <w:rPr>
          <w:rFonts w:ascii="Arial" w:hAnsi="Arial" w:cs="Arial"/>
          <w:b/>
          <w:bCs/>
          <w:i/>
          <w:iCs/>
        </w:rPr>
      </w:pPr>
      <w:r w:rsidRPr="0037521C">
        <w:rPr>
          <w:rFonts w:ascii="Arial" w:hAnsi="Arial" w:cs="Arial"/>
          <w:b/>
          <w:bCs/>
        </w:rPr>
        <w:t>EVH Grade 5 - PA16: - £35,332</w:t>
      </w:r>
    </w:p>
    <w:p w14:paraId="44EF8863" w14:textId="7DA2E30B" w:rsidR="00B2316B" w:rsidRDefault="0037521C" w:rsidP="00B2316B">
      <w:pPr>
        <w:jc w:val="center"/>
        <w:rPr>
          <w:rFonts w:ascii="Arial" w:hAnsi="Arial" w:cs="Arial"/>
          <w:b/>
          <w:bCs/>
        </w:rPr>
      </w:pPr>
      <w:r w:rsidRPr="0037521C">
        <w:rPr>
          <w:rFonts w:ascii="Arial" w:hAnsi="Arial" w:cs="Arial"/>
          <w:b/>
          <w:bCs/>
        </w:rPr>
        <w:t>35 Hours per week (flexible time available)</w:t>
      </w:r>
      <w:r w:rsidR="00B2316B">
        <w:rPr>
          <w:rFonts w:ascii="Arial" w:hAnsi="Arial" w:cs="Arial"/>
          <w:b/>
          <w:bCs/>
        </w:rPr>
        <w:br/>
      </w:r>
    </w:p>
    <w:p w14:paraId="41B62AD5" w14:textId="77777777" w:rsidR="0037521C" w:rsidRPr="0037521C" w:rsidRDefault="0037521C" w:rsidP="0037521C">
      <w:pPr>
        <w:spacing w:after="0"/>
        <w:jc w:val="both"/>
        <w:rPr>
          <w:rFonts w:ascii="Arial" w:hAnsi="Arial" w:cs="Arial"/>
          <w:b/>
          <w:bCs/>
          <w:color w:val="0070C0"/>
        </w:rPr>
      </w:pPr>
      <w:r w:rsidRPr="0037521C">
        <w:rPr>
          <w:rFonts w:ascii="Arial" w:hAnsi="Arial" w:cs="Arial"/>
          <w:b/>
          <w:bCs/>
          <w:color w:val="0070C0"/>
        </w:rPr>
        <w:t>Energy Advisor (Fixed Term to 31 March 2029)</w:t>
      </w:r>
    </w:p>
    <w:p w14:paraId="0495F457" w14:textId="77777777" w:rsidR="0037521C" w:rsidRPr="0037521C" w:rsidRDefault="0037521C" w:rsidP="0037521C">
      <w:pPr>
        <w:spacing w:after="0"/>
        <w:jc w:val="both"/>
        <w:rPr>
          <w:rFonts w:ascii="Arial" w:hAnsi="Arial" w:cs="Arial"/>
          <w:color w:val="0070C0"/>
        </w:rPr>
      </w:pPr>
      <w:r w:rsidRPr="0037521C">
        <w:rPr>
          <w:rFonts w:ascii="Arial" w:hAnsi="Arial" w:cs="Arial"/>
          <w:color w:val="0070C0"/>
        </w:rPr>
        <w:t xml:space="preserve">Easthall Park Housing Association is a community-based organisation serving the Easterhouse area of Glasgow. We own 695 homes and provide factoring services to 54 owners. Our vision is simple and ambitious: </w:t>
      </w:r>
      <w:r w:rsidRPr="0037521C">
        <w:rPr>
          <w:rFonts w:ascii="Arial" w:hAnsi="Arial" w:cs="Arial"/>
          <w:b/>
          <w:bCs/>
          <w:color w:val="0070C0"/>
        </w:rPr>
        <w:t xml:space="preserve">to make Easthall Park – ‘A Great Place to Live’ </w:t>
      </w:r>
    </w:p>
    <w:p w14:paraId="07CB619C" w14:textId="77777777" w:rsidR="0037521C" w:rsidRPr="0037521C" w:rsidRDefault="0037521C" w:rsidP="0037521C">
      <w:pPr>
        <w:spacing w:after="0"/>
        <w:jc w:val="both"/>
        <w:rPr>
          <w:rFonts w:ascii="Arial" w:hAnsi="Arial" w:cs="Arial"/>
          <w:color w:val="0070C0"/>
        </w:rPr>
      </w:pPr>
    </w:p>
    <w:p w14:paraId="206C5366" w14:textId="77777777" w:rsidR="0037521C" w:rsidRPr="0037521C" w:rsidRDefault="0037521C" w:rsidP="0037521C">
      <w:pPr>
        <w:spacing w:after="0"/>
        <w:jc w:val="both"/>
        <w:rPr>
          <w:rFonts w:ascii="Arial" w:hAnsi="Arial" w:cs="Arial"/>
          <w:color w:val="0070C0"/>
        </w:rPr>
      </w:pPr>
      <w:r w:rsidRPr="0037521C">
        <w:rPr>
          <w:rFonts w:ascii="Arial" w:hAnsi="Arial" w:cs="Arial"/>
          <w:color w:val="0070C0"/>
        </w:rPr>
        <w:t xml:space="preserve">We are seeking to appoint a dedicated </w:t>
      </w:r>
      <w:r w:rsidRPr="0037521C">
        <w:rPr>
          <w:rFonts w:ascii="Arial" w:hAnsi="Arial" w:cs="Arial"/>
          <w:b/>
          <w:bCs/>
          <w:color w:val="0070C0"/>
        </w:rPr>
        <w:t>Energy Advisor</w:t>
      </w:r>
      <w:r w:rsidRPr="0037521C">
        <w:rPr>
          <w:rFonts w:ascii="Arial" w:hAnsi="Arial" w:cs="Arial"/>
          <w:color w:val="0070C0"/>
        </w:rPr>
        <w:t xml:space="preserve"> on a fixed-term contract until </w:t>
      </w:r>
      <w:r w:rsidRPr="0037521C">
        <w:rPr>
          <w:rFonts w:ascii="Arial" w:hAnsi="Arial" w:cs="Arial"/>
          <w:b/>
          <w:bCs/>
          <w:color w:val="0070C0"/>
        </w:rPr>
        <w:t>31 March 2029</w:t>
      </w:r>
      <w:r w:rsidRPr="0037521C">
        <w:rPr>
          <w:rFonts w:ascii="Arial" w:hAnsi="Arial" w:cs="Arial"/>
          <w:color w:val="0070C0"/>
        </w:rPr>
        <w:t xml:space="preserve">. This role will play a vital part in supporting tenants across Easthall, Kildermorie and Wellhouse in Easterhouse, communities experiencing high levels of deprivation and fuel poverty.  </w:t>
      </w:r>
    </w:p>
    <w:p w14:paraId="76C82C98" w14:textId="77777777" w:rsidR="0037521C" w:rsidRPr="0037521C" w:rsidRDefault="0037521C" w:rsidP="0037521C">
      <w:pPr>
        <w:spacing w:after="0"/>
        <w:jc w:val="both"/>
        <w:rPr>
          <w:rFonts w:ascii="Arial" w:hAnsi="Arial" w:cs="Arial"/>
          <w:color w:val="0070C0"/>
        </w:rPr>
      </w:pPr>
    </w:p>
    <w:p w14:paraId="7863BA6D" w14:textId="77777777" w:rsidR="0037521C" w:rsidRPr="0037521C" w:rsidRDefault="0037521C" w:rsidP="0037521C">
      <w:pPr>
        <w:spacing w:after="0"/>
        <w:jc w:val="both"/>
        <w:rPr>
          <w:rFonts w:ascii="Arial" w:hAnsi="Arial" w:cs="Arial"/>
          <w:color w:val="0070C0"/>
        </w:rPr>
      </w:pPr>
      <w:r w:rsidRPr="0037521C">
        <w:rPr>
          <w:rFonts w:ascii="Arial" w:hAnsi="Arial" w:cs="Arial"/>
          <w:color w:val="0070C0"/>
        </w:rPr>
        <w:t>The service will be rooted in the community, accessible to all, and focused on practical, long-term solutions that help residents take control of their energy use and costs.</w:t>
      </w:r>
    </w:p>
    <w:p w14:paraId="24F3E781" w14:textId="77777777" w:rsidR="0037521C" w:rsidRPr="0037521C" w:rsidRDefault="0037521C" w:rsidP="0037521C">
      <w:pPr>
        <w:spacing w:after="0"/>
        <w:jc w:val="both"/>
        <w:rPr>
          <w:rFonts w:ascii="Arial" w:hAnsi="Arial" w:cs="Arial"/>
          <w:color w:val="0070C0"/>
        </w:rPr>
      </w:pPr>
      <w:r w:rsidRPr="0037521C">
        <w:rPr>
          <w:rFonts w:ascii="Arial" w:hAnsi="Arial" w:cs="Arial"/>
          <w:color w:val="0070C0"/>
        </w:rPr>
        <w:t>This project is funded through Advice UK and delivered in partnership with Easthall Residents Association and Wellhouse Housing Association.</w:t>
      </w:r>
    </w:p>
    <w:p w14:paraId="3C04F5BD" w14:textId="77777777" w:rsidR="0037521C" w:rsidRPr="0037521C" w:rsidRDefault="0037521C" w:rsidP="0037521C">
      <w:pPr>
        <w:spacing w:after="0"/>
        <w:jc w:val="both"/>
        <w:rPr>
          <w:rFonts w:ascii="Arial" w:hAnsi="Arial" w:cs="Arial"/>
          <w:color w:val="0070C0"/>
        </w:rPr>
      </w:pPr>
    </w:p>
    <w:p w14:paraId="25541E24" w14:textId="77777777" w:rsidR="0037521C" w:rsidRPr="0037521C" w:rsidRDefault="0037521C" w:rsidP="0037521C">
      <w:pPr>
        <w:spacing w:after="0"/>
        <w:jc w:val="both"/>
        <w:rPr>
          <w:rFonts w:ascii="Arial" w:hAnsi="Arial" w:cs="Arial"/>
          <w:b/>
          <w:bCs/>
          <w:color w:val="0070C0"/>
        </w:rPr>
      </w:pPr>
      <w:r w:rsidRPr="0037521C">
        <w:rPr>
          <w:rFonts w:ascii="Arial" w:hAnsi="Arial" w:cs="Arial"/>
          <w:b/>
          <w:bCs/>
          <w:color w:val="0070C0"/>
        </w:rPr>
        <w:t>About the Role</w:t>
      </w:r>
    </w:p>
    <w:p w14:paraId="271513AF" w14:textId="77777777" w:rsidR="0037521C" w:rsidRPr="0037521C" w:rsidRDefault="0037521C" w:rsidP="0037521C">
      <w:pPr>
        <w:spacing w:after="0"/>
        <w:jc w:val="both"/>
        <w:rPr>
          <w:rFonts w:ascii="Arial" w:hAnsi="Arial" w:cs="Arial"/>
          <w:color w:val="0070C0"/>
        </w:rPr>
      </w:pPr>
      <w:r w:rsidRPr="0037521C">
        <w:rPr>
          <w:rFonts w:ascii="Arial" w:hAnsi="Arial" w:cs="Arial"/>
          <w:color w:val="0070C0"/>
        </w:rPr>
        <w:t>The Energy Advisor will provide tailored energy advice, advocacy, and hands-on support to help residents:</w:t>
      </w:r>
    </w:p>
    <w:p w14:paraId="6EA0FAC9" w14:textId="77777777" w:rsidR="0037521C" w:rsidRPr="0037521C" w:rsidRDefault="0037521C" w:rsidP="0037521C">
      <w:pPr>
        <w:numPr>
          <w:ilvl w:val="0"/>
          <w:numId w:val="1"/>
        </w:numPr>
        <w:spacing w:after="0"/>
        <w:jc w:val="both"/>
        <w:rPr>
          <w:rFonts w:ascii="Arial" w:hAnsi="Arial" w:cs="Arial"/>
          <w:color w:val="0070C0"/>
        </w:rPr>
      </w:pPr>
      <w:r w:rsidRPr="0037521C">
        <w:rPr>
          <w:rFonts w:ascii="Arial" w:hAnsi="Arial" w:cs="Arial"/>
          <w:color w:val="0070C0"/>
        </w:rPr>
        <w:t>Reduce energy consumption</w:t>
      </w:r>
    </w:p>
    <w:p w14:paraId="30C1E589" w14:textId="77777777" w:rsidR="0037521C" w:rsidRPr="0037521C" w:rsidRDefault="0037521C" w:rsidP="0037521C">
      <w:pPr>
        <w:numPr>
          <w:ilvl w:val="0"/>
          <w:numId w:val="1"/>
        </w:numPr>
        <w:spacing w:after="0"/>
        <w:jc w:val="both"/>
        <w:rPr>
          <w:rFonts w:ascii="Arial" w:hAnsi="Arial" w:cs="Arial"/>
          <w:color w:val="0070C0"/>
        </w:rPr>
      </w:pPr>
      <w:r w:rsidRPr="0037521C">
        <w:rPr>
          <w:rFonts w:ascii="Arial" w:hAnsi="Arial" w:cs="Arial"/>
          <w:color w:val="0070C0"/>
        </w:rPr>
        <w:t>Address and resolve fuel debt</w:t>
      </w:r>
    </w:p>
    <w:p w14:paraId="198F7DA2" w14:textId="77777777" w:rsidR="0037521C" w:rsidRPr="0037521C" w:rsidRDefault="0037521C" w:rsidP="0037521C">
      <w:pPr>
        <w:numPr>
          <w:ilvl w:val="0"/>
          <w:numId w:val="1"/>
        </w:numPr>
        <w:spacing w:after="0"/>
        <w:jc w:val="both"/>
        <w:rPr>
          <w:rFonts w:ascii="Arial" w:hAnsi="Arial" w:cs="Arial"/>
          <w:color w:val="0070C0"/>
        </w:rPr>
      </w:pPr>
      <w:r w:rsidRPr="0037521C">
        <w:rPr>
          <w:rFonts w:ascii="Arial" w:hAnsi="Arial" w:cs="Arial"/>
          <w:color w:val="0070C0"/>
        </w:rPr>
        <w:t>Secure fixed rate energy tariffs with supplier to mitigate their energy costs</w:t>
      </w:r>
    </w:p>
    <w:p w14:paraId="30D3608E" w14:textId="77777777" w:rsidR="0037521C" w:rsidRPr="0037521C" w:rsidRDefault="0037521C" w:rsidP="0037521C">
      <w:pPr>
        <w:numPr>
          <w:ilvl w:val="0"/>
          <w:numId w:val="1"/>
        </w:numPr>
        <w:spacing w:after="0"/>
        <w:jc w:val="both"/>
        <w:rPr>
          <w:rFonts w:ascii="Arial" w:hAnsi="Arial" w:cs="Arial"/>
          <w:color w:val="0070C0"/>
        </w:rPr>
      </w:pPr>
      <w:r w:rsidRPr="0037521C">
        <w:rPr>
          <w:rFonts w:ascii="Arial" w:hAnsi="Arial" w:cs="Arial"/>
          <w:color w:val="0070C0"/>
        </w:rPr>
        <w:t>Strengthen long-term financial and energy resilience</w:t>
      </w:r>
    </w:p>
    <w:p w14:paraId="382C03F9" w14:textId="77777777" w:rsidR="0037521C" w:rsidRPr="0037521C" w:rsidRDefault="0037521C" w:rsidP="0037521C">
      <w:pPr>
        <w:spacing w:after="0"/>
        <w:jc w:val="both"/>
        <w:rPr>
          <w:rFonts w:ascii="Arial" w:hAnsi="Arial" w:cs="Arial"/>
          <w:color w:val="0070C0"/>
        </w:rPr>
      </w:pPr>
    </w:p>
    <w:p w14:paraId="0BA13FE0" w14:textId="77777777" w:rsidR="0037521C" w:rsidRPr="0037521C" w:rsidRDefault="0037521C" w:rsidP="0037521C">
      <w:pPr>
        <w:spacing w:after="0"/>
        <w:jc w:val="both"/>
        <w:rPr>
          <w:rFonts w:ascii="Arial" w:hAnsi="Arial" w:cs="Arial"/>
          <w:color w:val="0070C0"/>
        </w:rPr>
      </w:pPr>
      <w:r w:rsidRPr="0037521C">
        <w:rPr>
          <w:rFonts w:ascii="Arial" w:hAnsi="Arial" w:cs="Arial"/>
          <w:color w:val="0070C0"/>
        </w:rPr>
        <w:t>You will work closely with internal teams and local partners to ensure a coordinated, inclusive service for all residents, regardless of tenure.</w:t>
      </w:r>
    </w:p>
    <w:p w14:paraId="441C34BD" w14:textId="77777777" w:rsidR="0037521C" w:rsidRPr="0037521C" w:rsidRDefault="0037521C" w:rsidP="0037521C">
      <w:pPr>
        <w:spacing w:after="0"/>
        <w:jc w:val="both"/>
        <w:rPr>
          <w:rFonts w:ascii="Arial" w:hAnsi="Arial" w:cs="Arial"/>
          <w:color w:val="0070C0"/>
        </w:rPr>
      </w:pPr>
    </w:p>
    <w:p w14:paraId="092011A0" w14:textId="77777777" w:rsidR="0037521C" w:rsidRPr="0037521C" w:rsidRDefault="0037521C" w:rsidP="0037521C">
      <w:pPr>
        <w:spacing w:after="0"/>
        <w:jc w:val="both"/>
        <w:rPr>
          <w:rFonts w:ascii="Arial" w:hAnsi="Arial" w:cs="Arial"/>
          <w:b/>
          <w:bCs/>
          <w:color w:val="0070C0"/>
        </w:rPr>
      </w:pPr>
      <w:r w:rsidRPr="0037521C">
        <w:rPr>
          <w:rFonts w:ascii="Arial" w:hAnsi="Arial" w:cs="Arial"/>
          <w:b/>
          <w:bCs/>
          <w:color w:val="0070C0"/>
        </w:rPr>
        <w:t>About You</w:t>
      </w:r>
    </w:p>
    <w:p w14:paraId="2E50EE3C" w14:textId="77777777" w:rsidR="0037521C" w:rsidRPr="0037521C" w:rsidRDefault="0037521C" w:rsidP="0037521C">
      <w:pPr>
        <w:spacing w:after="0"/>
        <w:jc w:val="both"/>
        <w:rPr>
          <w:rFonts w:ascii="Arial" w:hAnsi="Arial" w:cs="Arial"/>
          <w:color w:val="0070C0"/>
        </w:rPr>
      </w:pPr>
      <w:r w:rsidRPr="0037521C">
        <w:rPr>
          <w:rFonts w:ascii="Arial" w:hAnsi="Arial" w:cs="Arial"/>
          <w:color w:val="0070C0"/>
        </w:rPr>
        <w:t xml:space="preserve">We welcome applications from individuals with experience in </w:t>
      </w:r>
      <w:r w:rsidRPr="0037521C">
        <w:rPr>
          <w:rFonts w:ascii="Arial" w:hAnsi="Arial" w:cs="Arial"/>
          <w:b/>
          <w:bCs/>
          <w:color w:val="0070C0"/>
        </w:rPr>
        <w:t>energy advice</w:t>
      </w:r>
      <w:r w:rsidRPr="0037521C">
        <w:rPr>
          <w:rFonts w:ascii="Arial" w:hAnsi="Arial" w:cs="Arial"/>
          <w:color w:val="0070C0"/>
        </w:rPr>
        <w:t xml:space="preserve"> and/or </w:t>
      </w:r>
      <w:r w:rsidRPr="0037521C">
        <w:rPr>
          <w:rFonts w:ascii="Arial" w:hAnsi="Arial" w:cs="Arial"/>
          <w:b/>
          <w:bCs/>
          <w:color w:val="0070C0"/>
        </w:rPr>
        <w:t>advocacy services</w:t>
      </w:r>
      <w:r w:rsidRPr="0037521C">
        <w:rPr>
          <w:rFonts w:ascii="Arial" w:hAnsi="Arial" w:cs="Arial"/>
          <w:color w:val="0070C0"/>
        </w:rPr>
        <w:t>. The following are essential:</w:t>
      </w:r>
    </w:p>
    <w:p w14:paraId="71D035BB" w14:textId="77777777" w:rsidR="0037521C" w:rsidRPr="0037521C" w:rsidRDefault="0037521C" w:rsidP="0037521C">
      <w:pPr>
        <w:numPr>
          <w:ilvl w:val="0"/>
          <w:numId w:val="2"/>
        </w:numPr>
        <w:spacing w:after="0"/>
        <w:jc w:val="both"/>
        <w:rPr>
          <w:rFonts w:ascii="Arial" w:hAnsi="Arial" w:cs="Arial"/>
          <w:color w:val="0070C0"/>
        </w:rPr>
      </w:pPr>
      <w:r w:rsidRPr="0037521C">
        <w:rPr>
          <w:rFonts w:ascii="Arial" w:hAnsi="Arial" w:cs="Arial"/>
          <w:color w:val="0070C0"/>
        </w:rPr>
        <w:t>City &amp; Guilds Energy Awareness Level 3 Award</w:t>
      </w:r>
    </w:p>
    <w:p w14:paraId="5BAA4124" w14:textId="77777777" w:rsidR="0037521C" w:rsidRPr="0037521C" w:rsidRDefault="0037521C" w:rsidP="0037521C">
      <w:pPr>
        <w:numPr>
          <w:ilvl w:val="0"/>
          <w:numId w:val="2"/>
        </w:numPr>
        <w:spacing w:after="0"/>
        <w:jc w:val="both"/>
        <w:rPr>
          <w:rFonts w:ascii="Arial" w:hAnsi="Arial" w:cs="Arial"/>
          <w:color w:val="0070C0"/>
        </w:rPr>
      </w:pPr>
      <w:r w:rsidRPr="0037521C">
        <w:rPr>
          <w:rFonts w:ascii="Arial" w:hAnsi="Arial" w:cs="Arial"/>
          <w:color w:val="0070C0"/>
        </w:rPr>
        <w:t>Experience delivering face-to-face and in-home advice</w:t>
      </w:r>
    </w:p>
    <w:p w14:paraId="2D91E5CF" w14:textId="77777777" w:rsidR="0037521C" w:rsidRPr="0037521C" w:rsidRDefault="0037521C" w:rsidP="0037521C">
      <w:pPr>
        <w:numPr>
          <w:ilvl w:val="0"/>
          <w:numId w:val="2"/>
        </w:numPr>
        <w:spacing w:after="0"/>
        <w:jc w:val="both"/>
        <w:rPr>
          <w:rFonts w:ascii="Arial" w:hAnsi="Arial" w:cs="Arial"/>
          <w:color w:val="0070C0"/>
        </w:rPr>
      </w:pPr>
      <w:r w:rsidRPr="0037521C">
        <w:rPr>
          <w:rFonts w:ascii="Arial" w:hAnsi="Arial" w:cs="Arial"/>
          <w:color w:val="0070C0"/>
        </w:rPr>
        <w:t>Strong understanding of the challenges facing deprived communities</w:t>
      </w:r>
    </w:p>
    <w:p w14:paraId="512A06F9" w14:textId="77777777" w:rsidR="0037521C" w:rsidRPr="0037521C" w:rsidRDefault="0037521C" w:rsidP="0037521C">
      <w:pPr>
        <w:numPr>
          <w:ilvl w:val="0"/>
          <w:numId w:val="2"/>
        </w:numPr>
        <w:spacing w:after="0"/>
        <w:jc w:val="both"/>
        <w:rPr>
          <w:rFonts w:ascii="Arial" w:hAnsi="Arial" w:cs="Arial"/>
          <w:color w:val="0070C0"/>
        </w:rPr>
      </w:pPr>
      <w:r w:rsidRPr="0037521C">
        <w:rPr>
          <w:rFonts w:ascii="Arial" w:hAnsi="Arial" w:cs="Arial"/>
          <w:color w:val="0070C0"/>
        </w:rPr>
        <w:lastRenderedPageBreak/>
        <w:t>Excellent verbal, written, and interpersonal communication skills</w:t>
      </w:r>
    </w:p>
    <w:p w14:paraId="545A50F4" w14:textId="77777777" w:rsidR="0037521C" w:rsidRPr="0037521C" w:rsidRDefault="0037521C" w:rsidP="0037521C">
      <w:pPr>
        <w:spacing w:after="0"/>
        <w:ind w:left="720"/>
        <w:jc w:val="both"/>
        <w:rPr>
          <w:rFonts w:ascii="Arial" w:hAnsi="Arial" w:cs="Arial"/>
          <w:color w:val="0070C0"/>
        </w:rPr>
      </w:pPr>
    </w:p>
    <w:p w14:paraId="27E079F5" w14:textId="77777777" w:rsidR="0037521C" w:rsidRPr="0037521C" w:rsidRDefault="0037521C" w:rsidP="0037521C">
      <w:pPr>
        <w:spacing w:after="0"/>
        <w:jc w:val="both"/>
        <w:rPr>
          <w:rFonts w:ascii="Arial" w:hAnsi="Arial" w:cs="Arial"/>
          <w:color w:val="0070C0"/>
        </w:rPr>
      </w:pPr>
      <w:r w:rsidRPr="0037521C">
        <w:rPr>
          <w:rFonts w:ascii="Arial" w:hAnsi="Arial" w:cs="Arial"/>
          <w:color w:val="0070C0"/>
        </w:rPr>
        <w:t>If you are passionate about supporting communities, tackling fuel poverty, and making a meaningful difference, we would be delighted to receive your completed application.</w:t>
      </w:r>
    </w:p>
    <w:p w14:paraId="69B37342" w14:textId="77777777" w:rsidR="0037521C" w:rsidRPr="0037521C" w:rsidRDefault="0037521C" w:rsidP="0037521C">
      <w:pPr>
        <w:spacing w:after="0"/>
        <w:jc w:val="both"/>
        <w:rPr>
          <w:rFonts w:ascii="Arial" w:hAnsi="Arial" w:cs="Arial"/>
          <w:color w:val="0070C0"/>
        </w:rPr>
      </w:pPr>
    </w:p>
    <w:p w14:paraId="2459A137" w14:textId="77777777" w:rsidR="0037521C" w:rsidRPr="0037521C" w:rsidRDefault="0037521C" w:rsidP="0037521C">
      <w:pPr>
        <w:spacing w:after="0"/>
        <w:jc w:val="both"/>
        <w:rPr>
          <w:rFonts w:ascii="Arial" w:hAnsi="Arial" w:cs="Arial"/>
          <w:b/>
          <w:color w:val="0070C0"/>
        </w:rPr>
      </w:pPr>
      <w:bookmarkStart w:id="0" w:name="_Hlk105003639"/>
      <w:r w:rsidRPr="0037521C">
        <w:rPr>
          <w:rFonts w:ascii="Arial" w:hAnsi="Arial" w:cs="Arial"/>
          <w:color w:val="0070C0"/>
        </w:rPr>
        <w:t xml:space="preserve">To apply for the Energy Advisor’s role, we would ask that you submit your completed application and equal opportunities form to Recruitment@easthallpark.org.uk by </w:t>
      </w:r>
      <w:r w:rsidRPr="0037521C">
        <w:rPr>
          <w:rFonts w:ascii="Arial" w:hAnsi="Arial" w:cs="Arial"/>
          <w:b/>
          <w:color w:val="0070C0"/>
        </w:rPr>
        <w:t>Friday 27</w:t>
      </w:r>
      <w:r w:rsidRPr="0037521C">
        <w:rPr>
          <w:rFonts w:ascii="Arial" w:hAnsi="Arial" w:cs="Arial"/>
          <w:b/>
          <w:color w:val="0070C0"/>
          <w:vertAlign w:val="superscript"/>
        </w:rPr>
        <w:t>th</w:t>
      </w:r>
      <w:r w:rsidRPr="0037521C">
        <w:rPr>
          <w:rFonts w:ascii="Arial" w:hAnsi="Arial" w:cs="Arial"/>
          <w:b/>
          <w:color w:val="0070C0"/>
        </w:rPr>
        <w:t xml:space="preserve"> March 2026 at 12.00pm.</w:t>
      </w:r>
    </w:p>
    <w:p w14:paraId="1D8A8696" w14:textId="77777777" w:rsidR="0037521C" w:rsidRPr="0037521C" w:rsidRDefault="0037521C" w:rsidP="0037521C">
      <w:pPr>
        <w:spacing w:after="0"/>
        <w:rPr>
          <w:rFonts w:ascii="Arial" w:hAnsi="Arial" w:cs="Arial"/>
          <w:color w:val="0070C0"/>
        </w:rPr>
      </w:pPr>
    </w:p>
    <w:p w14:paraId="6659E688" w14:textId="77777777" w:rsidR="0037521C" w:rsidRPr="0037521C" w:rsidRDefault="0037521C" w:rsidP="0037521C">
      <w:pPr>
        <w:spacing w:after="0"/>
        <w:rPr>
          <w:rFonts w:ascii="Arial" w:hAnsi="Arial" w:cs="Arial"/>
          <w:color w:val="0070C0"/>
        </w:rPr>
      </w:pPr>
      <w:r w:rsidRPr="0037521C">
        <w:rPr>
          <w:rFonts w:ascii="Arial" w:hAnsi="Arial" w:cs="Arial"/>
          <w:color w:val="0070C0"/>
        </w:rPr>
        <w:t>If you would like to discuss this role further, please contact Anton Nugent, Head of Housing, on 0141 781 2277.</w:t>
      </w:r>
    </w:p>
    <w:p w14:paraId="21EDD888" w14:textId="77777777" w:rsidR="0037521C" w:rsidRPr="0037521C" w:rsidRDefault="0037521C" w:rsidP="0037521C">
      <w:pPr>
        <w:spacing w:after="0"/>
        <w:rPr>
          <w:rFonts w:ascii="Arial" w:hAnsi="Arial" w:cs="Arial"/>
          <w:color w:val="0070C0"/>
        </w:rPr>
      </w:pPr>
    </w:p>
    <w:p w14:paraId="4EC823B3" w14:textId="5CDF9DCB" w:rsidR="0037521C" w:rsidRPr="00B2316B" w:rsidRDefault="0037521C" w:rsidP="00B2316B">
      <w:pPr>
        <w:spacing w:after="0"/>
        <w:rPr>
          <w:rFonts w:ascii="Corbel" w:hAnsi="Corbel"/>
          <w:b/>
          <w:bCs/>
          <w:sz w:val="36"/>
          <w:szCs w:val="36"/>
          <w:lang w:eastAsia="en-GB"/>
        </w:rPr>
      </w:pPr>
      <w:r w:rsidRPr="0037521C">
        <w:rPr>
          <w:rFonts w:ascii="Arial" w:hAnsi="Arial" w:cs="Arial"/>
          <w:color w:val="0070C0"/>
        </w:rPr>
        <w:t>Employers in Voluntary Housing (EVH) conditions of service and entitlements apply to this post. Easthall Park Housing Association is committed to equality, diversity and inclusion and welcomes applications from all sectors of the community.</w:t>
      </w:r>
      <w:bookmarkEnd w:id="0"/>
    </w:p>
    <w:sectPr w:rsidR="0037521C" w:rsidRPr="00B231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93B03"/>
    <w:multiLevelType w:val="multilevel"/>
    <w:tmpl w:val="39804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AD13A3"/>
    <w:multiLevelType w:val="multilevel"/>
    <w:tmpl w:val="052E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7015098">
    <w:abstractNumId w:val="0"/>
  </w:num>
  <w:num w:numId="2" w16cid:durableId="1345015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21C"/>
    <w:rsid w:val="00173D66"/>
    <w:rsid w:val="0037521C"/>
    <w:rsid w:val="00535FB7"/>
    <w:rsid w:val="00B2316B"/>
    <w:rsid w:val="00E04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5A012"/>
  <w15:chartTrackingRefBased/>
  <w15:docId w15:val="{BF458994-5A2F-43CC-8C8F-14CB38FA8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52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52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52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52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52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52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2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2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2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2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52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52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52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52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52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2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2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21C"/>
    <w:rPr>
      <w:rFonts w:eastAsiaTheme="majorEastAsia" w:cstheme="majorBidi"/>
      <w:color w:val="272727" w:themeColor="text1" w:themeTint="D8"/>
    </w:rPr>
  </w:style>
  <w:style w:type="paragraph" w:styleId="Title">
    <w:name w:val="Title"/>
    <w:basedOn w:val="Normal"/>
    <w:next w:val="Normal"/>
    <w:link w:val="TitleChar"/>
    <w:uiPriority w:val="10"/>
    <w:qFormat/>
    <w:rsid w:val="003752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2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2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2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21C"/>
    <w:pPr>
      <w:spacing w:before="160"/>
      <w:jc w:val="center"/>
    </w:pPr>
    <w:rPr>
      <w:i/>
      <w:iCs/>
      <w:color w:val="404040" w:themeColor="text1" w:themeTint="BF"/>
    </w:rPr>
  </w:style>
  <w:style w:type="character" w:customStyle="1" w:styleId="QuoteChar">
    <w:name w:val="Quote Char"/>
    <w:basedOn w:val="DefaultParagraphFont"/>
    <w:link w:val="Quote"/>
    <w:uiPriority w:val="29"/>
    <w:rsid w:val="0037521C"/>
    <w:rPr>
      <w:i/>
      <w:iCs/>
      <w:color w:val="404040" w:themeColor="text1" w:themeTint="BF"/>
    </w:rPr>
  </w:style>
  <w:style w:type="paragraph" w:styleId="ListParagraph">
    <w:name w:val="List Paragraph"/>
    <w:basedOn w:val="Normal"/>
    <w:uiPriority w:val="34"/>
    <w:qFormat/>
    <w:rsid w:val="0037521C"/>
    <w:pPr>
      <w:ind w:left="720"/>
      <w:contextualSpacing/>
    </w:pPr>
  </w:style>
  <w:style w:type="character" w:styleId="IntenseEmphasis">
    <w:name w:val="Intense Emphasis"/>
    <w:basedOn w:val="DefaultParagraphFont"/>
    <w:uiPriority w:val="21"/>
    <w:qFormat/>
    <w:rsid w:val="0037521C"/>
    <w:rPr>
      <w:i/>
      <w:iCs/>
      <w:color w:val="0F4761" w:themeColor="accent1" w:themeShade="BF"/>
    </w:rPr>
  </w:style>
  <w:style w:type="paragraph" w:styleId="IntenseQuote">
    <w:name w:val="Intense Quote"/>
    <w:basedOn w:val="Normal"/>
    <w:next w:val="Normal"/>
    <w:link w:val="IntenseQuoteChar"/>
    <w:uiPriority w:val="30"/>
    <w:qFormat/>
    <w:rsid w:val="003752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521C"/>
    <w:rPr>
      <w:i/>
      <w:iCs/>
      <w:color w:val="0F4761" w:themeColor="accent1" w:themeShade="BF"/>
    </w:rPr>
  </w:style>
  <w:style w:type="character" w:styleId="IntenseReference">
    <w:name w:val="Intense Reference"/>
    <w:basedOn w:val="DefaultParagraphFont"/>
    <w:uiPriority w:val="32"/>
    <w:qFormat/>
    <w:rsid w:val="003752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412</Words>
  <Characters>2175</Characters>
  <Application>Microsoft Office Word</Application>
  <DocSecurity>0</DocSecurity>
  <Lines>70</Lines>
  <Paragraphs>20</Paragraphs>
  <ScaleCrop>false</ScaleCrop>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Nikkita Smith</dc:creator>
  <cp:keywords/>
  <dc:description/>
  <cp:lastModifiedBy>Nikkita Smith</cp:lastModifiedBy>
  <cp:revision>3</cp:revision>
  <dcterms:created xsi:type="dcterms:W3CDTF">2026-03-18T09:11:00Z</dcterms:created>
  <dcterms:modified xsi:type="dcterms:W3CDTF">2026-03-18T09:24:00Z</dcterms:modified>
</cp:coreProperties>
</file>